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F40" w:rsidRDefault="003A3BA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Name </w:t>
      </w:r>
    </w:p>
    <w:p w:rsidR="003A3BAA" w:rsidRDefault="003A3BA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Professor’s Code </w:t>
      </w:r>
    </w:p>
    <w:p w:rsidR="003A3BAA" w:rsidRDefault="003A3BA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Course </w:t>
      </w:r>
      <w:r w:rsidRPr="00355D17">
        <w:rPr>
          <w:rFonts w:ascii="Times New Roman" w:eastAsia="Times New Roman" w:hAnsi="Times New Roman" w:cs="Times New Roman"/>
          <w:noProof/>
          <w:sz w:val="24"/>
          <w:szCs w:val="24"/>
        </w:rPr>
        <w:t>Tittle</w:t>
      </w:r>
      <w:r>
        <w:rPr>
          <w:rFonts w:ascii="Times New Roman" w:eastAsia="Times New Roman" w:hAnsi="Times New Roman" w:cs="Times New Roman"/>
          <w:sz w:val="24"/>
          <w:szCs w:val="24"/>
        </w:rPr>
        <w:t xml:space="preserve"> </w:t>
      </w:r>
    </w:p>
    <w:p w:rsidR="003A3BAA" w:rsidRDefault="003A3BA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p>
    <w:p w:rsidR="003A3BAA" w:rsidRDefault="003A3BAA" w:rsidP="003A3BA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Prayer for my daughter</w:t>
      </w:r>
    </w:p>
    <w:p w:rsidR="00E40F40" w:rsidRDefault="00EC0145" w:rsidP="0090196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world is undeniably a cruel and selfish work of art. The creation of the creator or coincidence itself holds unyielding beauty and distasteful elements to those subjected to it. For those who live in such a world, becoming accustomed to the unpredictability is a nearly impossible feat in itself. Even harder is knowingly throwing an unassuming innocent into the storm. </w:t>
      </w:r>
      <w:r w:rsidRPr="00355D17">
        <w:rPr>
          <w:rFonts w:ascii="Times New Roman" w:eastAsia="Times New Roman" w:hAnsi="Times New Roman" w:cs="Times New Roman"/>
          <w:noProof/>
          <w:sz w:val="24"/>
          <w:szCs w:val="24"/>
        </w:rPr>
        <w:t>This</w:t>
      </w:r>
      <w:r>
        <w:rPr>
          <w:rFonts w:ascii="Times New Roman" w:eastAsia="Times New Roman" w:hAnsi="Times New Roman" w:cs="Times New Roman"/>
          <w:sz w:val="24"/>
          <w:szCs w:val="24"/>
        </w:rPr>
        <w:t xml:space="preserve"> is a dilemma </w:t>
      </w:r>
      <w:r w:rsidRPr="00355D17">
        <w:rPr>
          <w:rFonts w:ascii="Times New Roman" w:eastAsia="Times New Roman" w:hAnsi="Times New Roman" w:cs="Times New Roman"/>
          <w:noProof/>
          <w:sz w:val="24"/>
          <w:szCs w:val="24"/>
        </w:rPr>
        <w:t>parents</w:t>
      </w:r>
      <w:r>
        <w:rPr>
          <w:rFonts w:ascii="Times New Roman" w:eastAsia="Times New Roman" w:hAnsi="Times New Roman" w:cs="Times New Roman"/>
          <w:sz w:val="24"/>
          <w:szCs w:val="24"/>
        </w:rPr>
        <w:t xml:space="preserve"> of all backgrounds face </w:t>
      </w:r>
      <w:r w:rsidRPr="00355D17">
        <w:rPr>
          <w:rFonts w:ascii="Times New Roman" w:eastAsia="Times New Roman" w:hAnsi="Times New Roman" w:cs="Times New Roman"/>
          <w:noProof/>
          <w:sz w:val="24"/>
          <w:szCs w:val="24"/>
        </w:rPr>
        <w:t>and</w:t>
      </w:r>
      <w:r>
        <w:rPr>
          <w:rFonts w:ascii="Times New Roman" w:eastAsia="Times New Roman" w:hAnsi="Times New Roman" w:cs="Times New Roman"/>
          <w:sz w:val="24"/>
          <w:szCs w:val="24"/>
        </w:rPr>
        <w:t xml:space="preserve"> </w:t>
      </w:r>
      <w:r w:rsidRPr="00355D17">
        <w:rPr>
          <w:rFonts w:ascii="Times New Roman" w:eastAsia="Times New Roman" w:hAnsi="Times New Roman" w:cs="Times New Roman"/>
          <w:noProof/>
          <w:sz w:val="24"/>
          <w:szCs w:val="24"/>
        </w:rPr>
        <w:t>the same is illustrated by poet W</w:t>
      </w:r>
      <w:r w:rsidR="003A3BAA" w:rsidRPr="00355D17">
        <w:rPr>
          <w:rFonts w:ascii="Times New Roman" w:eastAsia="Times New Roman" w:hAnsi="Times New Roman" w:cs="Times New Roman"/>
          <w:noProof/>
          <w:sz w:val="24"/>
          <w:szCs w:val="24"/>
        </w:rPr>
        <w:t>illiam .</w:t>
      </w:r>
      <w:r w:rsidRPr="00355D17">
        <w:rPr>
          <w:rFonts w:ascii="Times New Roman" w:eastAsia="Times New Roman" w:hAnsi="Times New Roman" w:cs="Times New Roman"/>
          <w:noProof/>
          <w:sz w:val="24"/>
          <w:szCs w:val="24"/>
        </w:rPr>
        <w:t>B</w:t>
      </w:r>
      <w:r w:rsidR="003A3BAA" w:rsidRPr="00355D17">
        <w:rPr>
          <w:rFonts w:ascii="Times New Roman" w:eastAsia="Times New Roman" w:hAnsi="Times New Roman" w:cs="Times New Roman"/>
          <w:noProof/>
          <w:sz w:val="24"/>
          <w:szCs w:val="24"/>
        </w:rPr>
        <w:t>.</w:t>
      </w:r>
      <w:r w:rsidRPr="00355D17">
        <w:rPr>
          <w:rFonts w:ascii="Times New Roman" w:eastAsia="Times New Roman" w:hAnsi="Times New Roman" w:cs="Times New Roman"/>
          <w:noProof/>
          <w:sz w:val="24"/>
          <w:szCs w:val="24"/>
        </w:rPr>
        <w:t xml:space="preserve"> Yeats</w:t>
      </w:r>
      <w:r>
        <w:rPr>
          <w:rFonts w:ascii="Times New Roman" w:eastAsia="Times New Roman" w:hAnsi="Times New Roman" w:cs="Times New Roman"/>
          <w:sz w:val="24"/>
          <w:szCs w:val="24"/>
        </w:rPr>
        <w:t xml:space="preserve"> in his poem “A Prayer for my Daughter</w:t>
      </w:r>
      <w:r w:rsidRPr="00355D17">
        <w:rPr>
          <w:rFonts w:ascii="Times New Roman" w:eastAsia="Times New Roman" w:hAnsi="Times New Roman" w:cs="Times New Roman"/>
          <w:noProof/>
          <w:sz w:val="24"/>
          <w:szCs w:val="24"/>
        </w:rPr>
        <w:t>”.</w:t>
      </w:r>
      <w:r>
        <w:rPr>
          <w:rFonts w:ascii="Times New Roman" w:eastAsia="Times New Roman" w:hAnsi="Times New Roman" w:cs="Times New Roman"/>
          <w:sz w:val="24"/>
          <w:szCs w:val="24"/>
        </w:rPr>
        <w:t xml:space="preserve"> Many parents when faced with this problem based their parenting on past experiences, both of the good and bad variety. WB</w:t>
      </w:r>
      <w:r w:rsidR="003A3BAA">
        <w:rPr>
          <w:rFonts w:ascii="Times New Roman" w:eastAsia="Times New Roman" w:hAnsi="Times New Roman" w:cs="Times New Roman"/>
          <w:sz w:val="24"/>
          <w:szCs w:val="24"/>
        </w:rPr>
        <w:t>. Y</w:t>
      </w:r>
      <w:r>
        <w:rPr>
          <w:rFonts w:ascii="Times New Roman" w:eastAsia="Times New Roman" w:hAnsi="Times New Roman" w:cs="Times New Roman"/>
          <w:sz w:val="24"/>
          <w:szCs w:val="24"/>
        </w:rPr>
        <w:t xml:space="preserve">eats in bitterness after being rejected by the love of his life has unfairly founded his expectations for his daughter out of scorn. </w:t>
      </w:r>
      <w:r w:rsidR="003A3BAA">
        <w:rPr>
          <w:rFonts w:ascii="Times New Roman" w:eastAsia="Times New Roman" w:hAnsi="Times New Roman" w:cs="Times New Roman"/>
          <w:sz w:val="24"/>
          <w:szCs w:val="24"/>
        </w:rPr>
        <w:t>William .B. Yeats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A Prayer for my Daughter </w:t>
      </w:r>
      <w:r>
        <w:rPr>
          <w:rFonts w:ascii="Times New Roman" w:eastAsia="Times New Roman" w:hAnsi="Times New Roman" w:cs="Times New Roman"/>
          <w:sz w:val="24"/>
          <w:szCs w:val="24"/>
        </w:rPr>
        <w:t>illustrates common place misogynistic beliefs for women at the time.</w:t>
      </w:r>
    </w:p>
    <w:p w:rsidR="00820F0E" w:rsidRDefault="00EC0145" w:rsidP="00820F0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Dissecting the poem from the beginning it appears to merely be the wary sentiments of a father regarding the future of his daughter and how she will fare in the storm of adulthood as it approaches. Not to mention how he himself will fare as a parent when she grows older, how he will cope. As a result, Yeats uses this opportunity to draft up a game plan with a set amount of standards for her and how she is meant to behave if it is up to him. He starts by introducing us to the crazy world we all know is difficult enough to navigate in the first stanza. Yeats sets the stage, “Once more the storm is howling, and half hid / Under this cradle-hood and coverlid / My child sleeps on.  There is no obstacle” (Yeats 1-3). The storm symbolizes the world having its go </w:t>
      </w:r>
      <w:r>
        <w:rPr>
          <w:rFonts w:ascii="Times New Roman" w:eastAsia="Times New Roman" w:hAnsi="Times New Roman" w:cs="Times New Roman"/>
          <w:sz w:val="24"/>
          <w:szCs w:val="24"/>
        </w:rPr>
        <w:lastRenderedPageBreak/>
        <w:t>as it always does, he can try to protect his child, but she is half hid. She is inevitably exposed to the weather's whims the threat however has not yet presented itself, it is the future he fears. With the future comes a growing child and growing responsibility, both on his and her part.</w:t>
      </w:r>
    </w:p>
    <w:p w:rsidR="00E40F40" w:rsidRDefault="00EC0145" w:rsidP="00820F0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his fear for her future, he prepares and drafts up the subsequent life for his daughter, a future of his mind’s own creation as he sees fit for her. Yeats continues in the second stanza, “Imagining in excited reverie / That the future years had come…”(Yeats 14-15). Here we have a fantasy, a made up scenario of his own creation. This poem and his expectations for his daughter, when put into the fantasy perspective, becomes more about how he chooses to see her and other women and in turn how he expects them to behave. The stanza then finishes with, “Out of the murderous innocence of the sea”(Yeats 17). His </w:t>
      </w:r>
      <w:r w:rsidR="00820F0E">
        <w:rPr>
          <w:rFonts w:ascii="Times New Roman" w:eastAsia="Times New Roman" w:hAnsi="Times New Roman" w:cs="Times New Roman"/>
          <w:sz w:val="24"/>
          <w:szCs w:val="24"/>
        </w:rPr>
        <w:t>wishes for his daughter share</w:t>
      </w:r>
      <w:r>
        <w:rPr>
          <w:rFonts w:ascii="Times New Roman" w:eastAsia="Times New Roman" w:hAnsi="Times New Roman" w:cs="Times New Roman"/>
          <w:sz w:val="24"/>
          <w:szCs w:val="24"/>
        </w:rPr>
        <w:t xml:space="preserve"> a similar description. However it also murderous and drowning (sea) as he is pushing his view, as a man, on her the daughter. The daughter then becomes a mere symbol for womankind as a whole triggered by the actions of one woman in particular.</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 xml:space="preserve">The woman being love of his life Maud Gonne, an </w:t>
      </w:r>
      <w:r w:rsidR="003A3BAA">
        <w:rPr>
          <w:rFonts w:ascii="Times New Roman" w:eastAsia="Times New Roman" w:hAnsi="Times New Roman" w:cs="Times New Roman"/>
          <w:sz w:val="24"/>
          <w:szCs w:val="24"/>
        </w:rPr>
        <w:t>Irish</w:t>
      </w:r>
      <w:r>
        <w:rPr>
          <w:rFonts w:ascii="Times New Roman" w:eastAsia="Times New Roman" w:hAnsi="Times New Roman" w:cs="Times New Roman"/>
          <w:sz w:val="24"/>
          <w:szCs w:val="24"/>
        </w:rPr>
        <w:t xml:space="preserve"> revolutionary and ironically (or perhaps not considering her r</w:t>
      </w:r>
      <w:r w:rsidR="003A3BAA">
        <w:rPr>
          <w:rFonts w:ascii="Times New Roman" w:eastAsia="Times New Roman" w:hAnsi="Times New Roman" w:cs="Times New Roman"/>
          <w:sz w:val="24"/>
          <w:szCs w:val="24"/>
        </w:rPr>
        <w:t xml:space="preserve">ejections of him) a feminist. </w:t>
      </w:r>
      <w:r>
        <w:rPr>
          <w:rFonts w:ascii="Times New Roman" w:eastAsia="Times New Roman" w:hAnsi="Times New Roman" w:cs="Times New Roman"/>
          <w:sz w:val="24"/>
          <w:szCs w:val="24"/>
        </w:rPr>
        <w:t xml:space="preserve"> was notably infatuated with this woman and yet could never have her. Yeats poem lines up timewise with Maud’s engagement and eventual marriage and was written in response to this devastating rejection of his love. A rejection among many from her, Yeats was unyielding in his advances and was uncomfortably entitled to her affections. Yeats’ biography, </w:t>
      </w:r>
      <w:r>
        <w:rPr>
          <w:rFonts w:ascii="Times New Roman" w:eastAsia="Times New Roman" w:hAnsi="Times New Roman" w:cs="Times New Roman"/>
          <w:i/>
          <w:sz w:val="24"/>
          <w:szCs w:val="24"/>
        </w:rPr>
        <w:t>W.B. Yeats: A Life, Book 1,</w:t>
      </w:r>
      <w:r>
        <w:rPr>
          <w:rFonts w:ascii="Times New Roman" w:eastAsia="Times New Roman" w:hAnsi="Times New Roman" w:cs="Times New Roman"/>
          <w:sz w:val="24"/>
          <w:szCs w:val="24"/>
        </w:rPr>
        <w:t xml:space="preserve"> details his attempts to convince her to break off the engagement, “First, their ancient bond: he quoted from his diary of 12 </w:t>
      </w:r>
      <w:r w:rsidR="003A3BAA">
        <w:rPr>
          <w:rFonts w:ascii="Times New Roman" w:eastAsia="Times New Roman" w:hAnsi="Times New Roman" w:cs="Times New Roman"/>
          <w:sz w:val="24"/>
          <w:szCs w:val="24"/>
        </w:rPr>
        <w:t>December</w:t>
      </w:r>
      <w:r>
        <w:rPr>
          <w:rFonts w:ascii="Times New Roman" w:eastAsia="Times New Roman" w:hAnsi="Times New Roman" w:cs="Times New Roman"/>
          <w:sz w:val="24"/>
          <w:szCs w:val="24"/>
        </w:rPr>
        <w:t xml:space="preserve"> 1898, recalling their spiritual marriage in a dream and </w:t>
      </w:r>
      <w:r w:rsidR="003A3BAA">
        <w:rPr>
          <w:rFonts w:ascii="Times New Roman" w:eastAsia="Times New Roman" w:hAnsi="Times New Roman" w:cs="Times New Roman"/>
          <w:sz w:val="24"/>
          <w:szCs w:val="24"/>
        </w:rPr>
        <w:t>implicitly</w:t>
      </w:r>
      <w:r>
        <w:rPr>
          <w:rFonts w:ascii="Times New Roman" w:eastAsia="Times New Roman" w:hAnsi="Times New Roman" w:cs="Times New Roman"/>
          <w:sz w:val="24"/>
          <w:szCs w:val="24"/>
        </w:rPr>
        <w:t xml:space="preserve"> accusing her of a bigamous betrayal</w:t>
      </w:r>
      <w:r w:rsidR="00820F0E">
        <w:rPr>
          <w:rFonts w:ascii="Times New Roman" w:eastAsia="Times New Roman" w:hAnsi="Times New Roman" w:cs="Times New Roman"/>
          <w:sz w:val="24"/>
          <w:szCs w:val="24"/>
        </w:rPr>
        <w:t>” (</w:t>
      </w:r>
      <w:r>
        <w:rPr>
          <w:rFonts w:ascii="Times New Roman" w:eastAsia="Times New Roman" w:hAnsi="Times New Roman" w:cs="Times New Roman"/>
          <w:sz w:val="24"/>
          <w:szCs w:val="24"/>
        </w:rPr>
        <w:t>Foster 285). His wishes for his daughter reflect his bitterness when put into perspective of the circumstances.</w:t>
      </w:r>
    </w:p>
    <w:p w:rsidR="00E40F40" w:rsidRDefault="00EC0145" w:rsidP="003A3BA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He directly references his scorned love in the fourth stanza,</w:t>
      </w:r>
    </w:p>
    <w:p w:rsidR="00E40F40" w:rsidRDefault="00EC0145" w:rsidP="003A3BA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“Helen being chosen found life flat and dull</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And later had much trouble from a fool,</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While that great Queen, that rose out of the spray,</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Being fatherless could have her way</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Yet chose a bandy-</w:t>
      </w:r>
      <w:r w:rsidR="003A3BAA">
        <w:rPr>
          <w:rFonts w:ascii="Times New Roman" w:eastAsia="Times New Roman" w:hAnsi="Times New Roman" w:cs="Times New Roman"/>
          <w:sz w:val="24"/>
          <w:szCs w:val="24"/>
        </w:rPr>
        <w:t>legged</w:t>
      </w:r>
      <w:r>
        <w:rPr>
          <w:rFonts w:ascii="Times New Roman" w:eastAsia="Times New Roman" w:hAnsi="Times New Roman" w:cs="Times New Roman"/>
          <w:sz w:val="24"/>
          <w:szCs w:val="24"/>
        </w:rPr>
        <w:t xml:space="preserve"> smith for man.</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It’s certain that fine women eat</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A crazy salad with their meat</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Whereby the Horn of Plenty is undone.”(Yeats 26-33)</w:t>
      </w:r>
    </w:p>
    <w:p w:rsidR="00E40F40" w:rsidRDefault="00EC0145" w:rsidP="003A3BA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starting line refers to Helen of Troy, the most beautiful woman in the world according to the ancient </w:t>
      </w:r>
      <w:r w:rsidR="003A3BAA">
        <w:rPr>
          <w:rFonts w:ascii="Times New Roman" w:eastAsia="Times New Roman" w:hAnsi="Times New Roman" w:cs="Times New Roman"/>
          <w:sz w:val="24"/>
          <w:szCs w:val="24"/>
        </w:rPr>
        <w:t>Greeks</w:t>
      </w:r>
      <w:r>
        <w:rPr>
          <w:rFonts w:ascii="Times New Roman" w:eastAsia="Times New Roman" w:hAnsi="Times New Roman" w:cs="Times New Roman"/>
          <w:sz w:val="24"/>
          <w:szCs w:val="24"/>
        </w:rPr>
        <w:t xml:space="preserve"> and also the cause of the Trojan war. Maud was a reported beauty and the Trojan </w:t>
      </w:r>
      <w:r w:rsidR="003A3BAA">
        <w:rPr>
          <w:rFonts w:ascii="Times New Roman" w:eastAsia="Times New Roman" w:hAnsi="Times New Roman" w:cs="Times New Roman"/>
          <w:sz w:val="24"/>
          <w:szCs w:val="24"/>
        </w:rPr>
        <w:t>War</w:t>
      </w:r>
      <w:r>
        <w:rPr>
          <w:rFonts w:ascii="Times New Roman" w:eastAsia="Times New Roman" w:hAnsi="Times New Roman" w:cs="Times New Roman"/>
          <w:sz w:val="24"/>
          <w:szCs w:val="24"/>
        </w:rPr>
        <w:t xml:space="preserve"> can be comparable to heartache she so causes him. Although blessed (or cursed according to Yeats’ expectations of women) with beauty and brains, she had bad taste in men. The line “yet choose a bandy-legged smith for man” is comparable to Maud’s husband John </w:t>
      </w:r>
      <w:r w:rsidR="003A3BAA">
        <w:rPr>
          <w:rFonts w:ascii="Times New Roman" w:eastAsia="Times New Roman" w:hAnsi="Times New Roman" w:cs="Times New Roman"/>
          <w:sz w:val="24"/>
          <w:szCs w:val="24"/>
        </w:rPr>
        <w:t>MacBride</w:t>
      </w:r>
      <w:r>
        <w:rPr>
          <w:rFonts w:ascii="Times New Roman" w:eastAsia="Times New Roman" w:hAnsi="Times New Roman" w:cs="Times New Roman"/>
          <w:sz w:val="24"/>
          <w:szCs w:val="24"/>
        </w:rPr>
        <w:t xml:space="preserve">, who according to the biography </w:t>
      </w:r>
      <w:r>
        <w:rPr>
          <w:rFonts w:ascii="Times New Roman" w:eastAsia="Times New Roman" w:hAnsi="Times New Roman" w:cs="Times New Roman"/>
          <w:i/>
          <w:sz w:val="24"/>
          <w:szCs w:val="24"/>
        </w:rPr>
        <w:t>W.B. Yeats: A Life, Book 1</w:t>
      </w:r>
      <w:r>
        <w:rPr>
          <w:rFonts w:ascii="Times New Roman" w:eastAsia="Times New Roman" w:hAnsi="Times New Roman" w:cs="Times New Roman"/>
          <w:sz w:val="24"/>
          <w:szCs w:val="24"/>
        </w:rPr>
        <w:t xml:space="preserve"> had molested Gonne’s daughter and even seduced Gonne’s </w:t>
      </w:r>
      <w:r w:rsidR="003A3BAA">
        <w:rPr>
          <w:rFonts w:ascii="Times New Roman" w:eastAsia="Times New Roman" w:hAnsi="Times New Roman" w:cs="Times New Roman"/>
          <w:sz w:val="24"/>
          <w:szCs w:val="24"/>
        </w:rPr>
        <w:t>half-sister</w:t>
      </w:r>
      <w:r>
        <w:rPr>
          <w:rFonts w:ascii="Times New Roman" w:eastAsia="Times New Roman" w:hAnsi="Times New Roman" w:cs="Times New Roman"/>
          <w:sz w:val="24"/>
          <w:szCs w:val="24"/>
        </w:rPr>
        <w:t xml:space="preserve">. </w:t>
      </w:r>
    </w:p>
    <w:p w:rsidR="00E40F40" w:rsidRDefault="00EC0145" w:rsidP="003A3BA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relating the two females (Maud and his daughter) together in his expectations for their behavior the poem exhibits misogynistic musings. To not be too haughty, too vain, too kind, too mean, too stupid, too smart, absolute perfection as he, a man would see fit. These sentiments are so </w:t>
      </w:r>
      <w:r w:rsidR="003A3BAA">
        <w:rPr>
          <w:rFonts w:ascii="Times New Roman" w:eastAsia="Times New Roman" w:hAnsi="Times New Roman" w:cs="Times New Roman"/>
          <w:sz w:val="24"/>
          <w:szCs w:val="24"/>
        </w:rPr>
        <w:t>Cleary</w:t>
      </w:r>
      <w:r>
        <w:rPr>
          <w:rFonts w:ascii="Times New Roman" w:eastAsia="Times New Roman" w:hAnsi="Times New Roman" w:cs="Times New Roman"/>
          <w:sz w:val="24"/>
          <w:szCs w:val="24"/>
        </w:rPr>
        <w:t xml:space="preserve"> put on display in the sixth stanza, Yeats writes,</w:t>
      </w:r>
    </w:p>
    <w:p w:rsidR="00E40F40" w:rsidRDefault="00EC014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“May she become a flourishing hidden tree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That all her thoughts may like the linnet be,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And have no business but dispensing round</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Their magnanimities of sound,</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Nor but in merriment begin a chase,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Nor but in merriment a quarrel.</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O may she live like some green laurel</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Rooted in one dear perpetual place.”(Yeats 42-49)</w:t>
      </w:r>
    </w:p>
    <w:p w:rsidR="00E40F40" w:rsidRDefault="00EC0145" w:rsidP="00820F0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stanza then means, when interpreting the history of the poet to not be so clever, so clever that it would be not only at the disadvantage of </w:t>
      </w:r>
      <w:r w:rsidR="00820F0E">
        <w:rPr>
          <w:rFonts w:ascii="Times New Roman" w:eastAsia="Times New Roman" w:hAnsi="Times New Roman" w:cs="Times New Roman"/>
          <w:sz w:val="24"/>
          <w:szCs w:val="24"/>
        </w:rPr>
        <w:t>her</w:t>
      </w:r>
      <w:r>
        <w:rPr>
          <w:rFonts w:ascii="Times New Roman" w:eastAsia="Times New Roman" w:hAnsi="Times New Roman" w:cs="Times New Roman"/>
          <w:sz w:val="24"/>
          <w:szCs w:val="24"/>
        </w:rPr>
        <w:t xml:space="preserve"> (in his opinion) but also at those of men. If she is too clever she will not find a nice man or even worse she would scorn a man much like how her father had been by Maud. It also asks that his daughter or all women to be stagnant and stuck in “one pertual place”. An unmoving, thoughtless, compliant object for the whims of men not unlike himself, for her sake of course though. His daughter will never be too stubborn, too smart, or even too pretty if he has anything to say about it and that is how it should be in this fantasy he has conjured.</w:t>
      </w:r>
    </w:p>
    <w:p w:rsidR="00E40F40" w:rsidRDefault="00EC014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Being a parent is no easy feat and those who attempt to part on the journey of parenthood are bound to meet many difficult obstacles and in turn make mistakes. WB Yeats daughter had just been born when he had written this poem which was one of many inspirations for its subject matter. However in attempting to find the answers to the problems coming his way all he did was shed a light on a hidden one. His best interests for his daughter were quickly overshadowed by the bitterness towards a woman who never wanted him. After being rejected for the last time by Maud even after </w:t>
      </w:r>
      <w:r w:rsidR="003A3BAA">
        <w:rPr>
          <w:rFonts w:ascii="Times New Roman" w:eastAsia="Times New Roman" w:hAnsi="Times New Roman" w:cs="Times New Roman"/>
          <w:sz w:val="24"/>
          <w:szCs w:val="24"/>
        </w:rPr>
        <w:t>separating</w:t>
      </w:r>
      <w:r>
        <w:rPr>
          <w:rFonts w:ascii="Times New Roman" w:eastAsia="Times New Roman" w:hAnsi="Times New Roman" w:cs="Times New Roman"/>
          <w:sz w:val="24"/>
          <w:szCs w:val="24"/>
        </w:rPr>
        <w:t xml:space="preserve"> from the husband that had also inspired this poem, he ever so wisely chose to propose to Maud’s daughter as the next best thing. Yeats’ confusing romantic relations and undesirable treatment of woman continued on well into later life as well, </w:t>
      </w:r>
    </w:p>
    <w:p w:rsidR="00E40F40" w:rsidRDefault="00EC0145">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“His love life remained a tangle. Late in life he had a vasectomy, believed at the time to improve men’s potency. He charged ahead with a dizzying series of affairs, and on his death in January 1939, both his wife and his last lover stood vigil at his bed.” (New York Times)</w:t>
      </w:r>
    </w:p>
    <w:p w:rsidR="00E40F40" w:rsidRDefault="00EC014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No one is perfect and the same can be said for Yeats’ and this poem ever so eloquently illustrates the faults in this man and his expectations for women in relation to his desires which have unfortunately and unfairly been pushed onto his daughter.</w:t>
      </w:r>
    </w:p>
    <w:p w:rsidR="00901960" w:rsidRPr="00901960" w:rsidRDefault="00901960" w:rsidP="00901960">
      <w:pPr>
        <w:spacing w:line="480" w:lineRule="auto"/>
        <w:ind w:firstLine="720"/>
        <w:jc w:val="both"/>
        <w:rPr>
          <w:rFonts w:ascii="Times New Roman" w:eastAsia="Times New Roman" w:hAnsi="Times New Roman" w:cs="Times New Roman"/>
          <w:sz w:val="24"/>
          <w:szCs w:val="24"/>
        </w:rPr>
      </w:pPr>
      <w:r w:rsidRPr="00901960">
        <w:rPr>
          <w:rFonts w:ascii="Times New Roman" w:eastAsia="Times New Roman" w:hAnsi="Times New Roman" w:cs="Times New Roman"/>
          <w:sz w:val="24"/>
          <w:szCs w:val="24"/>
        </w:rPr>
        <w:t xml:space="preserve"> “A Prayer for my Daughter” by William Butler Yeats </w:t>
      </w:r>
      <w:r>
        <w:rPr>
          <w:rFonts w:ascii="Times New Roman" w:eastAsia="Times New Roman" w:hAnsi="Times New Roman" w:cs="Times New Roman"/>
          <w:sz w:val="24"/>
          <w:szCs w:val="24"/>
        </w:rPr>
        <w:t xml:space="preserve">alluding </w:t>
      </w:r>
      <w:r w:rsidRPr="00901960">
        <w:rPr>
          <w:rFonts w:ascii="Times New Roman" w:eastAsia="Times New Roman" w:hAnsi="Times New Roman" w:cs="Times New Roman"/>
          <w:sz w:val="24"/>
          <w:szCs w:val="24"/>
        </w:rPr>
        <w:t xml:space="preserve">to humanity's downfall and the aspirations for a better future. In the first poem, Yeats depicts a fate that is surrounded by chaos and despair. Conversely, the following poem depicts an optimistic view of how the future could be. Both poems were written, one after the other, to emphasize realities and idealized futures. </w:t>
      </w:r>
    </w:p>
    <w:p w:rsidR="00901960" w:rsidRDefault="00901960" w:rsidP="00901960">
      <w:pPr>
        <w:spacing w:line="480" w:lineRule="auto"/>
        <w:ind w:firstLine="720"/>
        <w:jc w:val="both"/>
        <w:rPr>
          <w:rFonts w:ascii="Times New Roman" w:eastAsia="Times New Roman" w:hAnsi="Times New Roman" w:cs="Times New Roman"/>
          <w:sz w:val="24"/>
          <w:szCs w:val="24"/>
        </w:rPr>
      </w:pPr>
      <w:r w:rsidRPr="00901960">
        <w:rPr>
          <w:rFonts w:ascii="Times New Roman" w:eastAsia="Times New Roman" w:hAnsi="Times New Roman" w:cs="Times New Roman"/>
          <w:sz w:val="24"/>
          <w:szCs w:val="24"/>
        </w:rPr>
        <w:t>A Prayer for My Daughter” has a tone desiring hope. Within the poem, the speaker prays that his daughter may find peace by isolating herself from the controversies of the world. That she “may become a flourishing hidden tree” secluded from the chaos of the world but also grounded and not easily swayed by others. The speaker prays that she “may be granted beauty, and yet not/ Beauty to make a stranger’s eye distraught… Or hers before a looking-glass” symbolizing the controversial nature of a certain appeal (A Prayer for My Daughter).</w:t>
      </w:r>
    </w:p>
    <w:p w:rsidR="00901960" w:rsidRPr="00901960" w:rsidRDefault="00901960" w:rsidP="00901960">
      <w:pPr>
        <w:spacing w:line="480" w:lineRule="auto"/>
        <w:ind w:firstLine="720"/>
        <w:jc w:val="both"/>
        <w:rPr>
          <w:rFonts w:ascii="Times New Roman" w:eastAsia="Times New Roman" w:hAnsi="Times New Roman" w:cs="Times New Roman"/>
          <w:sz w:val="24"/>
          <w:szCs w:val="24"/>
        </w:rPr>
      </w:pPr>
      <w:r w:rsidRPr="00901960">
        <w:rPr>
          <w:rFonts w:ascii="Times New Roman" w:eastAsia="Times New Roman" w:hAnsi="Times New Roman" w:cs="Times New Roman"/>
          <w:sz w:val="24"/>
          <w:szCs w:val="24"/>
        </w:rPr>
        <w:t xml:space="preserve"> If one is too beautiful then “con</w:t>
      </w:r>
      <w:r>
        <w:rPr>
          <w:rFonts w:ascii="Times New Roman" w:eastAsia="Times New Roman" w:hAnsi="Times New Roman" w:cs="Times New Roman"/>
          <w:sz w:val="24"/>
          <w:szCs w:val="24"/>
        </w:rPr>
        <w:t>sider beauty a sufficient end, l</w:t>
      </w:r>
      <w:r w:rsidRPr="00901960">
        <w:rPr>
          <w:rFonts w:ascii="Times New Roman" w:eastAsia="Times New Roman" w:hAnsi="Times New Roman" w:cs="Times New Roman"/>
          <w:sz w:val="24"/>
          <w:szCs w:val="24"/>
        </w:rPr>
        <w:t>os</w:t>
      </w:r>
      <w:r>
        <w:rPr>
          <w:rFonts w:ascii="Times New Roman" w:eastAsia="Times New Roman" w:hAnsi="Times New Roman" w:cs="Times New Roman"/>
          <w:sz w:val="24"/>
          <w:szCs w:val="24"/>
        </w:rPr>
        <w:t>e natural kindness, and maybe/ the heart-revealing intimacy/ t</w:t>
      </w:r>
      <w:r w:rsidRPr="00901960">
        <w:rPr>
          <w:rFonts w:ascii="Times New Roman" w:eastAsia="Times New Roman" w:hAnsi="Times New Roman" w:cs="Times New Roman"/>
          <w:sz w:val="24"/>
          <w:szCs w:val="24"/>
        </w:rPr>
        <w:t xml:space="preserve">hat chooses right, and never find a friend” (A Prayer for My Daughter). The speakers believe that too much beauty can be a tool used for disaster. The speaker uses “Helen, being chosen, found life flat and dull,/ And later had much trouble from a fool”  to represent the destruction of having too much beauty (A Prayer for My Daughter).The Helen referred to indirectly caused the Trojan War and out of this war came the Dark Ages for the Western World. By using Helen of Troy, the speaker encourages people to value inner beauty rather than focusing primarily on outer appearances. </w:t>
      </w:r>
    </w:p>
    <w:p w:rsidR="00901960" w:rsidRPr="00901960" w:rsidRDefault="00901960" w:rsidP="00901960">
      <w:pPr>
        <w:spacing w:line="480" w:lineRule="auto"/>
        <w:ind w:firstLine="720"/>
        <w:jc w:val="both"/>
        <w:rPr>
          <w:rFonts w:ascii="Times New Roman" w:eastAsia="Times New Roman" w:hAnsi="Times New Roman" w:cs="Times New Roman"/>
          <w:sz w:val="24"/>
          <w:szCs w:val="24"/>
        </w:rPr>
      </w:pPr>
      <w:r w:rsidRPr="00901960">
        <w:rPr>
          <w:rFonts w:ascii="Times New Roman" w:eastAsia="Times New Roman" w:hAnsi="Times New Roman" w:cs="Times New Roman"/>
          <w:sz w:val="24"/>
          <w:szCs w:val="24"/>
        </w:rPr>
        <w:t>The speaker also encourages his daughter to maintain the sense of innocence. By “considering that, all hatred driven hence</w:t>
      </w:r>
      <w:r>
        <w:rPr>
          <w:rFonts w:ascii="Times New Roman" w:eastAsia="Times New Roman" w:hAnsi="Times New Roman" w:cs="Times New Roman"/>
          <w:sz w:val="24"/>
          <w:szCs w:val="24"/>
        </w:rPr>
        <w:t>, t</w:t>
      </w:r>
      <w:r w:rsidRPr="00901960">
        <w:rPr>
          <w:rFonts w:ascii="Times New Roman" w:eastAsia="Times New Roman" w:hAnsi="Times New Roman" w:cs="Times New Roman"/>
          <w:sz w:val="24"/>
          <w:szCs w:val="24"/>
        </w:rPr>
        <w:t>he soul recovers radical innocence” and that she may not have “an intellectual hatred” for others because hatred destroys innocence (A Prayer for My Daughter). The speaker is praying that his daughter may be hidden from the anarchical chaos of society and be sheltered from any radical ideologies. According to her father, if one drives hatred out one is in return given the ability to “learn at last that [life] is self-delighting,/ Self-appeasing, self-affrighting/ And that its own sweet will is heaven's will” (A Prayer for My Daughter). The poem “A Prayer for My Daughter” is a father’s wish for hope, that his child may find shelter from the world around her. This poem is a father’s wish that his daughter will flee from the wickedness of the world. By acquiring innocence, she will create her own world, a world that reverts back to traditional</w:t>
      </w:r>
      <w:r>
        <w:rPr>
          <w:rFonts w:ascii="Times New Roman" w:eastAsia="Times New Roman" w:hAnsi="Times New Roman" w:cs="Times New Roman"/>
          <w:sz w:val="24"/>
          <w:szCs w:val="24"/>
        </w:rPr>
        <w:t xml:space="preserve"> values. </w:t>
      </w:r>
    </w:p>
    <w:p w:rsidR="003A3BAA" w:rsidRDefault="003A3BAA" w:rsidP="00901960">
      <w:pPr>
        <w:spacing w:line="480" w:lineRule="auto"/>
        <w:rPr>
          <w:rFonts w:ascii="Times New Roman" w:eastAsia="Times New Roman" w:hAnsi="Times New Roman" w:cs="Times New Roman"/>
          <w:sz w:val="24"/>
          <w:szCs w:val="24"/>
        </w:rPr>
      </w:pPr>
    </w:p>
    <w:p w:rsidR="00901960" w:rsidRDefault="00901960" w:rsidP="00901960">
      <w:pPr>
        <w:spacing w:line="480" w:lineRule="auto"/>
        <w:rPr>
          <w:rFonts w:ascii="Times New Roman" w:eastAsia="Times New Roman" w:hAnsi="Times New Roman" w:cs="Times New Roman"/>
          <w:sz w:val="24"/>
          <w:szCs w:val="24"/>
        </w:rPr>
      </w:pPr>
    </w:p>
    <w:p w:rsidR="00901960" w:rsidRDefault="00901960" w:rsidP="00901960">
      <w:pPr>
        <w:spacing w:line="480" w:lineRule="auto"/>
        <w:rPr>
          <w:rFonts w:ascii="Times New Roman" w:eastAsia="Times New Roman" w:hAnsi="Times New Roman" w:cs="Times New Roman"/>
          <w:sz w:val="24"/>
          <w:szCs w:val="24"/>
        </w:rPr>
      </w:pPr>
    </w:p>
    <w:p w:rsidR="00901960" w:rsidRDefault="00901960" w:rsidP="00901960">
      <w:pPr>
        <w:spacing w:line="480" w:lineRule="auto"/>
        <w:rPr>
          <w:rFonts w:ascii="Times New Roman" w:eastAsia="Times New Roman" w:hAnsi="Times New Roman" w:cs="Times New Roman"/>
          <w:sz w:val="24"/>
          <w:szCs w:val="24"/>
        </w:rPr>
      </w:pPr>
    </w:p>
    <w:p w:rsidR="00901960" w:rsidRDefault="00901960" w:rsidP="00901960">
      <w:pPr>
        <w:spacing w:line="480" w:lineRule="auto"/>
        <w:rPr>
          <w:rFonts w:ascii="Times New Roman" w:eastAsia="Times New Roman" w:hAnsi="Times New Roman" w:cs="Times New Roman"/>
          <w:sz w:val="24"/>
          <w:szCs w:val="24"/>
        </w:rPr>
      </w:pPr>
    </w:p>
    <w:p w:rsidR="00901960" w:rsidRDefault="00901960" w:rsidP="00901960">
      <w:pPr>
        <w:spacing w:line="480" w:lineRule="auto"/>
        <w:rPr>
          <w:rFonts w:ascii="Times New Roman" w:eastAsia="Times New Roman" w:hAnsi="Times New Roman" w:cs="Times New Roman"/>
          <w:sz w:val="24"/>
          <w:szCs w:val="24"/>
        </w:rPr>
      </w:pPr>
    </w:p>
    <w:p w:rsidR="00901960" w:rsidRDefault="00901960" w:rsidP="00901960">
      <w:pPr>
        <w:spacing w:line="480" w:lineRule="auto"/>
        <w:rPr>
          <w:rFonts w:ascii="Times New Roman" w:eastAsia="Times New Roman" w:hAnsi="Times New Roman" w:cs="Times New Roman"/>
          <w:sz w:val="24"/>
          <w:szCs w:val="24"/>
        </w:rPr>
      </w:pPr>
    </w:p>
    <w:p w:rsidR="00901960" w:rsidRDefault="00901960" w:rsidP="00901960">
      <w:pPr>
        <w:spacing w:line="480" w:lineRule="auto"/>
        <w:rPr>
          <w:rFonts w:ascii="Times New Roman" w:eastAsia="Times New Roman" w:hAnsi="Times New Roman" w:cs="Times New Roman"/>
          <w:sz w:val="24"/>
          <w:szCs w:val="24"/>
        </w:rPr>
      </w:pPr>
    </w:p>
    <w:p w:rsidR="00820F0E" w:rsidRDefault="00820F0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E40F40" w:rsidRDefault="00EC014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Works Cited</w:t>
      </w:r>
    </w:p>
    <w:p w:rsidR="00E40F40" w:rsidRDefault="00EC014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Prayer for My Daughter.” Literary Devices, literarydevices.net/a-prayer-for-my-daughter/.</w:t>
      </w:r>
    </w:p>
    <w:p w:rsidR="00E40F40" w:rsidRDefault="00EC014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Dwyer, Jim. “Yeats Meets the Digital Age, Full of Passionate Intensity.” The New York Times, </w:t>
      </w:r>
    </w:p>
    <w:p w:rsidR="00E40F40" w:rsidRDefault="00EC0145">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New York Times, 19 July 2008, www.nytimes.com/2008/07/20/arts/design/20dwye.html.</w:t>
      </w:r>
    </w:p>
    <w:p w:rsidR="00E40F40" w:rsidRDefault="00EC014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Foster, R F. Oxford University Press. Oxford University Press, 1998.</w:t>
      </w:r>
    </w:p>
    <w:p w:rsidR="00E40F40" w:rsidRDefault="00EC014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Yeats, William Butler. “A Prayer for My D</w:t>
      </w:r>
      <w:bookmarkStart w:id="0" w:name="_GoBack"/>
      <w:bookmarkEnd w:id="0"/>
      <w:r>
        <w:rPr>
          <w:rFonts w:ascii="Times New Roman" w:eastAsia="Times New Roman" w:hAnsi="Times New Roman" w:cs="Times New Roman"/>
          <w:sz w:val="24"/>
          <w:szCs w:val="24"/>
        </w:rPr>
        <w:t xml:space="preserve">aughter.” Vol. 15, no. 2, Nov. 1919, pp. 1–4. JSTOR, </w:t>
      </w:r>
    </w:p>
    <w:p w:rsidR="00E40F40" w:rsidRDefault="009E0CFC">
      <w:pPr>
        <w:spacing w:line="480" w:lineRule="auto"/>
        <w:ind w:firstLine="720"/>
        <w:rPr>
          <w:rFonts w:ascii="Times New Roman" w:eastAsia="Times New Roman" w:hAnsi="Times New Roman" w:cs="Times New Roman"/>
          <w:sz w:val="24"/>
          <w:szCs w:val="24"/>
        </w:rPr>
      </w:pPr>
      <w:hyperlink r:id="rId7" w:anchor="page_scan_tab_contents" w:history="1">
        <w:r w:rsidR="00901960" w:rsidRPr="00AF6B3B">
          <w:rPr>
            <w:rStyle w:val="Hyperlink"/>
            <w:rFonts w:ascii="Times New Roman" w:eastAsia="Times New Roman" w:hAnsi="Times New Roman" w:cs="Times New Roman"/>
            <w:sz w:val="24"/>
            <w:szCs w:val="24"/>
          </w:rPr>
          <w:t>www.jstor.org/stable/20572340?seq=1#page_scan_tab_contents</w:t>
        </w:r>
      </w:hyperlink>
      <w:r w:rsidR="00EC0145">
        <w:rPr>
          <w:rFonts w:ascii="Times New Roman" w:eastAsia="Times New Roman" w:hAnsi="Times New Roman" w:cs="Times New Roman"/>
          <w:sz w:val="24"/>
          <w:szCs w:val="24"/>
        </w:rPr>
        <w:t>.</w:t>
      </w:r>
    </w:p>
    <w:p w:rsidR="00901960" w:rsidRPr="00901960" w:rsidRDefault="00901960" w:rsidP="00901960">
      <w:pPr>
        <w:tabs>
          <w:tab w:val="left" w:pos="7020"/>
        </w:tabs>
        <w:spacing w:line="480" w:lineRule="auto"/>
        <w:ind w:firstLine="720"/>
        <w:jc w:val="both"/>
        <w:rPr>
          <w:rFonts w:ascii="Times New Roman" w:eastAsia="Times New Roman" w:hAnsi="Times New Roman" w:cs="Times New Roman"/>
          <w:sz w:val="24"/>
          <w:szCs w:val="24"/>
        </w:rPr>
      </w:pPr>
      <w:r w:rsidRPr="00901960">
        <w:rPr>
          <w:rFonts w:ascii="Times New Roman" w:eastAsia="Times New Roman" w:hAnsi="Times New Roman" w:cs="Times New Roman"/>
          <w:sz w:val="24"/>
          <w:szCs w:val="24"/>
        </w:rPr>
        <w:t xml:space="preserve">Yeats, William B. “A Prayer for My Daughter.” 1920. Print </w:t>
      </w:r>
      <w:r>
        <w:rPr>
          <w:rFonts w:ascii="Times New Roman" w:eastAsia="Times New Roman" w:hAnsi="Times New Roman" w:cs="Times New Roman"/>
          <w:sz w:val="24"/>
          <w:szCs w:val="24"/>
        </w:rPr>
        <w:tab/>
      </w:r>
    </w:p>
    <w:p w:rsidR="00901960" w:rsidRDefault="00901960" w:rsidP="00901960">
      <w:pPr>
        <w:spacing w:line="480" w:lineRule="auto"/>
        <w:rPr>
          <w:rFonts w:ascii="Times New Roman" w:eastAsia="Times New Roman" w:hAnsi="Times New Roman" w:cs="Times New Roman"/>
          <w:sz w:val="24"/>
          <w:szCs w:val="24"/>
        </w:rPr>
      </w:pPr>
    </w:p>
    <w:p w:rsidR="00901960" w:rsidRDefault="00901960">
      <w:pPr>
        <w:spacing w:line="480" w:lineRule="auto"/>
        <w:ind w:firstLine="720"/>
        <w:rPr>
          <w:rFonts w:ascii="Times New Roman" w:eastAsia="Times New Roman" w:hAnsi="Times New Roman" w:cs="Times New Roman"/>
          <w:sz w:val="24"/>
          <w:szCs w:val="24"/>
        </w:rPr>
      </w:pPr>
    </w:p>
    <w:p w:rsidR="00E40F40" w:rsidRDefault="00EC014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E40F40" w:rsidRDefault="00EC014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E40F40" w:rsidRDefault="00E40F40">
      <w:pPr>
        <w:spacing w:line="480" w:lineRule="auto"/>
        <w:rPr>
          <w:rFonts w:ascii="Times New Roman" w:eastAsia="Times New Roman" w:hAnsi="Times New Roman" w:cs="Times New Roman"/>
          <w:sz w:val="24"/>
          <w:szCs w:val="24"/>
        </w:rPr>
      </w:pPr>
    </w:p>
    <w:p w:rsidR="00E40F40" w:rsidRDefault="00E40F40"/>
    <w:sectPr w:rsidR="00E40F40">
      <w:headerReference w:type="default" r:id="rId8"/>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0CFC" w:rsidRDefault="009E0CFC">
      <w:pPr>
        <w:spacing w:line="240" w:lineRule="auto"/>
      </w:pPr>
      <w:r>
        <w:separator/>
      </w:r>
    </w:p>
  </w:endnote>
  <w:endnote w:type="continuationSeparator" w:id="0">
    <w:p w:rsidR="009E0CFC" w:rsidRDefault="009E0C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0CFC" w:rsidRDefault="009E0CFC">
      <w:pPr>
        <w:spacing w:line="240" w:lineRule="auto"/>
      </w:pPr>
      <w:r>
        <w:separator/>
      </w:r>
    </w:p>
  </w:footnote>
  <w:footnote w:type="continuationSeparator" w:id="0">
    <w:p w:rsidR="009E0CFC" w:rsidRDefault="009E0CF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F40" w:rsidRDefault="00E40F40">
    <w:pPr>
      <w:jc w:val="right"/>
      <w:rPr>
        <w:rFonts w:ascii="Times New Roman" w:eastAsia="Times New Roman" w:hAnsi="Times New Roman" w:cs="Times New Roman"/>
        <w:sz w:val="24"/>
        <w:szCs w:val="24"/>
      </w:rPr>
    </w:pPr>
  </w:p>
  <w:p w:rsidR="00820F0E" w:rsidRDefault="00820F0E">
    <w:pPr>
      <w:jc w:val="right"/>
      <w:rPr>
        <w:rFonts w:ascii="Times New Roman" w:eastAsia="Times New Roman" w:hAnsi="Times New Roman" w:cs="Times New Roman"/>
        <w:sz w:val="24"/>
        <w:szCs w:val="24"/>
      </w:rPr>
    </w:pPr>
  </w:p>
  <w:p w:rsidR="00820F0E" w:rsidRPr="003A3BAA" w:rsidRDefault="00820F0E">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Surname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PAGE  \* Arabic  \* MERGEFORMAT </w:instrText>
    </w:r>
    <w:r>
      <w:rPr>
        <w:rFonts w:ascii="Times New Roman" w:eastAsia="Times New Roman" w:hAnsi="Times New Roman" w:cs="Times New Roman"/>
        <w:sz w:val="24"/>
        <w:szCs w:val="24"/>
      </w:rPr>
      <w:fldChar w:fldCharType="separate"/>
    </w:r>
    <w:r w:rsidR="009E0CFC">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A0NjSzMDEyMDU0NjBR0lEKTi0uzszPAykwqQUAiWtTMCwAAAA="/>
  </w:docVars>
  <w:rsids>
    <w:rsidRoot w:val="00E40F40"/>
    <w:rsid w:val="00053912"/>
    <w:rsid w:val="00355D17"/>
    <w:rsid w:val="003A3BAA"/>
    <w:rsid w:val="00785947"/>
    <w:rsid w:val="00820F0E"/>
    <w:rsid w:val="00887728"/>
    <w:rsid w:val="00901960"/>
    <w:rsid w:val="009E0CFC"/>
    <w:rsid w:val="00E40F40"/>
    <w:rsid w:val="00EC0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3A3BAA"/>
    <w:pPr>
      <w:tabs>
        <w:tab w:val="center" w:pos="4680"/>
        <w:tab w:val="right" w:pos="9360"/>
      </w:tabs>
      <w:spacing w:line="240" w:lineRule="auto"/>
    </w:pPr>
  </w:style>
  <w:style w:type="character" w:customStyle="1" w:styleId="HeaderChar">
    <w:name w:val="Header Char"/>
    <w:basedOn w:val="DefaultParagraphFont"/>
    <w:link w:val="Header"/>
    <w:uiPriority w:val="99"/>
    <w:rsid w:val="003A3BAA"/>
  </w:style>
  <w:style w:type="paragraph" w:styleId="Footer">
    <w:name w:val="footer"/>
    <w:basedOn w:val="Normal"/>
    <w:link w:val="FooterChar"/>
    <w:uiPriority w:val="99"/>
    <w:unhideWhenUsed/>
    <w:rsid w:val="003A3BAA"/>
    <w:pPr>
      <w:tabs>
        <w:tab w:val="center" w:pos="4680"/>
        <w:tab w:val="right" w:pos="9360"/>
      </w:tabs>
      <w:spacing w:line="240" w:lineRule="auto"/>
    </w:pPr>
  </w:style>
  <w:style w:type="character" w:customStyle="1" w:styleId="FooterChar">
    <w:name w:val="Footer Char"/>
    <w:basedOn w:val="DefaultParagraphFont"/>
    <w:link w:val="Footer"/>
    <w:uiPriority w:val="99"/>
    <w:rsid w:val="003A3BAA"/>
  </w:style>
  <w:style w:type="character" w:styleId="Hyperlink">
    <w:name w:val="Hyperlink"/>
    <w:basedOn w:val="DefaultParagraphFont"/>
    <w:uiPriority w:val="99"/>
    <w:unhideWhenUsed/>
    <w:rsid w:val="0090196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3A3BAA"/>
    <w:pPr>
      <w:tabs>
        <w:tab w:val="center" w:pos="4680"/>
        <w:tab w:val="right" w:pos="9360"/>
      </w:tabs>
      <w:spacing w:line="240" w:lineRule="auto"/>
    </w:pPr>
  </w:style>
  <w:style w:type="character" w:customStyle="1" w:styleId="HeaderChar">
    <w:name w:val="Header Char"/>
    <w:basedOn w:val="DefaultParagraphFont"/>
    <w:link w:val="Header"/>
    <w:uiPriority w:val="99"/>
    <w:rsid w:val="003A3BAA"/>
  </w:style>
  <w:style w:type="paragraph" w:styleId="Footer">
    <w:name w:val="footer"/>
    <w:basedOn w:val="Normal"/>
    <w:link w:val="FooterChar"/>
    <w:uiPriority w:val="99"/>
    <w:unhideWhenUsed/>
    <w:rsid w:val="003A3BAA"/>
    <w:pPr>
      <w:tabs>
        <w:tab w:val="center" w:pos="4680"/>
        <w:tab w:val="right" w:pos="9360"/>
      </w:tabs>
      <w:spacing w:line="240" w:lineRule="auto"/>
    </w:pPr>
  </w:style>
  <w:style w:type="character" w:customStyle="1" w:styleId="FooterChar">
    <w:name w:val="Footer Char"/>
    <w:basedOn w:val="DefaultParagraphFont"/>
    <w:link w:val="Footer"/>
    <w:uiPriority w:val="99"/>
    <w:rsid w:val="003A3BAA"/>
  </w:style>
  <w:style w:type="character" w:styleId="Hyperlink">
    <w:name w:val="Hyperlink"/>
    <w:basedOn w:val="DefaultParagraphFont"/>
    <w:uiPriority w:val="99"/>
    <w:unhideWhenUsed/>
    <w:rsid w:val="009019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jstor.org/stable/20572340?seq=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1613</Words>
  <Characters>9196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2019-04-08T10:49:00Z</dcterms:created>
  <dcterms:modified xsi:type="dcterms:W3CDTF">2019-04-08T10:49:00Z</dcterms:modified>
</cp:coreProperties>
</file>